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E365B4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E47A6F">
        <w:rPr>
          <w:sz w:val="20"/>
          <w:szCs w:val="20"/>
        </w:rPr>
        <w:t>9</w:t>
      </w:r>
      <w:r w:rsidR="00C874F3">
        <w:rPr>
          <w:sz w:val="20"/>
          <w:szCs w:val="20"/>
        </w:rPr>
        <w:t>899</w:t>
      </w:r>
      <w:r w:rsidRPr="00196D1B">
        <w:rPr>
          <w:sz w:val="20"/>
          <w:szCs w:val="20"/>
        </w:rPr>
        <w:t>-</w:t>
      </w:r>
      <w:r w:rsidR="00C874F3">
        <w:rPr>
          <w:sz w:val="20"/>
          <w:szCs w:val="20"/>
        </w:rPr>
        <w:t>65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15D51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E53BF9">
        <w:rPr>
          <w:b/>
          <w:sz w:val="28"/>
          <w:szCs w:val="28"/>
        </w:rPr>
        <w:t>14</w:t>
      </w:r>
      <w:r w:rsidR="00E47A6F">
        <w:rPr>
          <w:b/>
          <w:sz w:val="28"/>
          <w:szCs w:val="28"/>
        </w:rPr>
        <w:t>0</w:t>
      </w:r>
      <w:r w:rsidR="00C874F3">
        <w:rPr>
          <w:b/>
          <w:sz w:val="28"/>
          <w:szCs w:val="28"/>
        </w:rPr>
        <w:t>5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E365B4">
        <w:rPr>
          <w:b/>
          <w:sz w:val="28"/>
          <w:szCs w:val="28"/>
        </w:rPr>
        <w:t>4</w:t>
      </w:r>
    </w:p>
    <w:p w:rsidR="006413DB" w:rsidRPr="00C15D51" w:rsidP="006413DB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6413DB" w:rsidP="006413DB">
      <w:pPr>
        <w:jc w:val="both"/>
        <w:rPr>
          <w:rFonts w:eastAsia="MS Mincho"/>
          <w:sz w:val="28"/>
          <w:szCs w:val="28"/>
        </w:rPr>
      </w:pPr>
    </w:p>
    <w:p w:rsidR="00E53BF9" w:rsidP="006413D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874F3">
        <w:rPr>
          <w:rFonts w:eastAsia="MS Mincho"/>
          <w:sz w:val="28"/>
          <w:szCs w:val="28"/>
        </w:rPr>
        <w:t>2</w:t>
      </w:r>
      <w:r w:rsidR="006413D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ноября</w:t>
      </w:r>
      <w:r w:rsidR="006413DB">
        <w:rPr>
          <w:rFonts w:eastAsia="MS Mincho"/>
          <w:sz w:val="28"/>
          <w:szCs w:val="28"/>
        </w:rPr>
        <w:t xml:space="preserve"> 202</w:t>
      </w:r>
      <w:r w:rsidR="00E365B4">
        <w:rPr>
          <w:rFonts w:eastAsia="MS Mincho"/>
          <w:sz w:val="28"/>
          <w:szCs w:val="28"/>
        </w:rPr>
        <w:t>4</w:t>
      </w:r>
      <w:r w:rsidRPr="00B16325" w:rsidR="006413DB">
        <w:rPr>
          <w:rFonts w:eastAsia="MS Mincho"/>
          <w:sz w:val="28"/>
          <w:szCs w:val="28"/>
        </w:rPr>
        <w:t xml:space="preserve"> г</w:t>
      </w:r>
      <w:r w:rsidR="006413DB">
        <w:rPr>
          <w:rFonts w:eastAsia="MS Mincho"/>
          <w:sz w:val="28"/>
          <w:szCs w:val="28"/>
        </w:rPr>
        <w:t xml:space="preserve">ода </w:t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  <w:t xml:space="preserve">       </w:t>
      </w:r>
      <w:r w:rsidR="006413DB">
        <w:rPr>
          <w:rFonts w:eastAsia="MS Mincho"/>
          <w:sz w:val="28"/>
          <w:szCs w:val="28"/>
        </w:rPr>
        <w:t xml:space="preserve">                          </w:t>
      </w:r>
      <w:r w:rsidRPr="00B16325" w:rsidR="006413DB">
        <w:rPr>
          <w:rFonts w:eastAsia="MS Mincho"/>
          <w:sz w:val="28"/>
          <w:szCs w:val="28"/>
        </w:rPr>
        <w:t>г.</w:t>
      </w:r>
      <w:r w:rsidR="006413DB">
        <w:rPr>
          <w:rFonts w:eastAsia="MS Mincho"/>
          <w:sz w:val="28"/>
          <w:szCs w:val="28"/>
        </w:rPr>
        <w:t xml:space="preserve"> </w:t>
      </w:r>
      <w:r w:rsidRPr="00B16325" w:rsidR="006413DB">
        <w:rPr>
          <w:rFonts w:eastAsia="MS Mincho"/>
          <w:sz w:val="28"/>
          <w:szCs w:val="28"/>
        </w:rPr>
        <w:t>Пыть-Ях</w:t>
      </w:r>
      <w:r w:rsidRPr="00B16325" w:rsidR="006413DB">
        <w:rPr>
          <w:rFonts w:eastAsia="MS Mincho"/>
          <w:sz w:val="28"/>
          <w:szCs w:val="28"/>
        </w:rPr>
        <w:t xml:space="preserve">   </w:t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</w:p>
    <w:p w:rsidR="006413DB" w:rsidRPr="005C1991" w:rsidP="006413DB">
      <w:pPr>
        <w:jc w:val="both"/>
        <w:rPr>
          <w:rFonts w:eastAsia="MS Mincho"/>
          <w:sz w:val="16"/>
          <w:szCs w:val="16"/>
        </w:rPr>
      </w:pP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413DB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Мировой судья судебного участка № 1 </w:t>
      </w:r>
      <w:r w:rsidRPr="009962E0">
        <w:rPr>
          <w:rFonts w:eastAsia="MS Mincho"/>
          <w:sz w:val="28"/>
          <w:szCs w:val="28"/>
        </w:rPr>
        <w:t>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</w:t>
      </w:r>
      <w:r w:rsidRPr="009962E0">
        <w:rPr>
          <w:rFonts w:eastAsia="MS Mincho"/>
          <w:sz w:val="28"/>
          <w:szCs w:val="28"/>
        </w:rPr>
        <w:t>Пыть-Ях</w:t>
      </w:r>
      <w:r w:rsidRPr="009962E0">
        <w:rPr>
          <w:rFonts w:eastAsia="MS Mincho"/>
          <w:sz w:val="28"/>
          <w:szCs w:val="28"/>
        </w:rPr>
        <w:t xml:space="preserve">, 2 </w:t>
      </w:r>
      <w:r w:rsidRPr="009962E0">
        <w:rPr>
          <w:rFonts w:eastAsia="MS Mincho"/>
          <w:sz w:val="28"/>
          <w:szCs w:val="28"/>
        </w:rPr>
        <w:t>мкр</w:t>
      </w:r>
      <w:r w:rsidRPr="009962E0">
        <w:rPr>
          <w:rFonts w:eastAsia="MS Mincho"/>
          <w:sz w:val="28"/>
          <w:szCs w:val="28"/>
        </w:rPr>
        <w:t>.,</w:t>
      </w:r>
      <w:r w:rsidRPr="009962E0">
        <w:rPr>
          <w:rFonts w:eastAsia="MS Mincho"/>
          <w:sz w:val="28"/>
          <w:szCs w:val="28"/>
        </w:rPr>
        <w:t xml:space="preserve"> д. 4, </w:t>
      </w:r>
    </w:p>
    <w:p w:rsidR="006413DB" w:rsidRPr="009962E0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>
        <w:rPr>
          <w:rFonts w:eastAsia="MS Mincho"/>
          <w:sz w:val="28"/>
          <w:szCs w:val="28"/>
        </w:rPr>
        <w:t>15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C874F3" w:rsidP="00E365B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712CF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Pr="00C874F3">
        <w:rPr>
          <w:rFonts w:ascii="Times New Roman" w:eastAsia="MS Mincho" w:hAnsi="Times New Roman"/>
          <w:sz w:val="28"/>
          <w:szCs w:val="28"/>
        </w:rPr>
        <w:t xml:space="preserve">директора Автономной некоммерческой организации Центр социально-культурного развития «Югорская эра» Завадской Людмилы Николаевны, </w:t>
      </w:r>
      <w:r w:rsidR="00500131">
        <w:rPr>
          <w:rFonts w:ascii="Times New Roman" w:eastAsia="MS Mincho" w:hAnsi="Times New Roman"/>
          <w:sz w:val="28"/>
          <w:szCs w:val="28"/>
        </w:rPr>
        <w:t>---</w:t>
      </w:r>
    </w:p>
    <w:p w:rsidR="003712CF" w:rsidP="00E365B4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130FD1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130FD1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392D99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F33F2" w:rsidP="001660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 xml:space="preserve"> по адресу: </w:t>
      </w:r>
      <w:r w:rsidRPr="003712CF" w:rsidR="003712CF">
        <w:rPr>
          <w:rFonts w:eastAsia="MS Mincho"/>
          <w:sz w:val="28"/>
          <w:szCs w:val="28"/>
        </w:rPr>
        <w:t xml:space="preserve">ХМАО-Югра, </w:t>
      </w:r>
      <w:r>
        <w:rPr>
          <w:rFonts w:eastAsia="MS Mincho"/>
          <w:sz w:val="28"/>
          <w:szCs w:val="28"/>
        </w:rPr>
        <w:t>---</w:t>
      </w:r>
      <w:r w:rsidR="00C874F3">
        <w:rPr>
          <w:rFonts w:eastAsia="MS Mincho"/>
          <w:sz w:val="28"/>
          <w:szCs w:val="28"/>
        </w:rPr>
        <w:t>,</w:t>
      </w:r>
      <w:r w:rsidRPr="003712CF" w:rsidR="003712CF">
        <w:rPr>
          <w:rFonts w:eastAsia="MS Mincho"/>
          <w:sz w:val="28"/>
          <w:szCs w:val="28"/>
        </w:rPr>
        <w:t xml:space="preserve"> должностное лицо – </w:t>
      </w:r>
      <w:r w:rsidRPr="00C874F3" w:rsidR="00C874F3">
        <w:rPr>
          <w:rFonts w:eastAsia="MS Mincho"/>
          <w:sz w:val="28"/>
          <w:szCs w:val="28"/>
        </w:rPr>
        <w:t>директор Автономной некоммерческой организации Центр социально-культурного развития «Югорская эра»</w:t>
      </w:r>
      <w:r w:rsidR="00C874F3">
        <w:rPr>
          <w:rFonts w:eastAsia="MS Mincho"/>
          <w:sz w:val="28"/>
          <w:szCs w:val="28"/>
        </w:rPr>
        <w:t xml:space="preserve"> Завадская Л.Н.</w:t>
      </w:r>
      <w:r w:rsidRPr="007F33F2">
        <w:rPr>
          <w:rFonts w:eastAsia="MS Mincho"/>
          <w:sz w:val="28"/>
          <w:szCs w:val="28"/>
        </w:rPr>
        <w:t xml:space="preserve">, </w:t>
      </w:r>
      <w:r w:rsidRPr="004B55C7" w:rsidR="004B55C7">
        <w:rPr>
          <w:rFonts w:eastAsia="MS Mincho"/>
          <w:sz w:val="28"/>
          <w:szCs w:val="28"/>
        </w:rPr>
        <w:t xml:space="preserve">в нарушение п. 7 ст. 431 Налогового кодекса Российской Федерации расчет по страховым взносам за </w:t>
      </w:r>
      <w:r w:rsidR="00E47A6F">
        <w:rPr>
          <w:rFonts w:eastAsia="MS Mincho"/>
          <w:sz w:val="28"/>
          <w:szCs w:val="28"/>
        </w:rPr>
        <w:t>12</w:t>
      </w:r>
      <w:r w:rsidR="00E53BF9">
        <w:rPr>
          <w:rFonts w:eastAsia="MS Mincho"/>
          <w:sz w:val="28"/>
          <w:szCs w:val="28"/>
        </w:rPr>
        <w:t xml:space="preserve"> месяцев </w:t>
      </w:r>
      <w:r w:rsidRPr="004B55C7" w:rsidR="004B55C7">
        <w:rPr>
          <w:rFonts w:eastAsia="MS Mincho"/>
          <w:sz w:val="28"/>
          <w:szCs w:val="28"/>
        </w:rPr>
        <w:t>202</w:t>
      </w:r>
      <w:r w:rsidR="00E365B4">
        <w:rPr>
          <w:rFonts w:eastAsia="MS Mincho"/>
          <w:sz w:val="28"/>
          <w:szCs w:val="28"/>
        </w:rPr>
        <w:t>3</w:t>
      </w:r>
      <w:r w:rsidRPr="004B55C7" w:rsidR="004B55C7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 w:rsidRPr="004B55C7" w:rsidR="004B55C7">
        <w:rPr>
          <w:rFonts w:eastAsia="MS Mincho"/>
          <w:sz w:val="28"/>
          <w:szCs w:val="28"/>
        </w:rPr>
        <w:t xml:space="preserve">, </w:t>
      </w:r>
      <w:r w:rsidR="00470ED3">
        <w:rPr>
          <w:rFonts w:eastAsia="MS Mincho"/>
          <w:sz w:val="28"/>
          <w:szCs w:val="28"/>
        </w:rPr>
        <w:t xml:space="preserve">в установленный срок </w:t>
      </w:r>
      <w:r w:rsidRPr="004B55C7" w:rsidR="004B55C7">
        <w:rPr>
          <w:rFonts w:eastAsia="MS Mincho"/>
          <w:sz w:val="28"/>
          <w:szCs w:val="28"/>
        </w:rPr>
        <w:t>не представил</w:t>
      </w:r>
      <w:r w:rsidR="003712CF">
        <w:rPr>
          <w:rFonts w:eastAsia="MS Mincho"/>
          <w:sz w:val="28"/>
          <w:szCs w:val="28"/>
        </w:rPr>
        <w:t>а</w:t>
      </w:r>
      <w:r w:rsidRPr="004B55C7" w:rsidR="004B55C7">
        <w:rPr>
          <w:rFonts w:eastAsia="MS Mincho"/>
          <w:sz w:val="28"/>
          <w:szCs w:val="28"/>
        </w:rPr>
        <w:t>, то есть совершил</w:t>
      </w:r>
      <w:r w:rsidR="003712CF">
        <w:rPr>
          <w:rFonts w:eastAsia="MS Mincho"/>
          <w:sz w:val="28"/>
          <w:szCs w:val="28"/>
        </w:rPr>
        <w:t>а</w:t>
      </w:r>
      <w:r w:rsidRPr="004B55C7" w:rsidR="004B55C7">
        <w:rPr>
          <w:rFonts w:eastAsia="MS Mincho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64A52" w:rsidRPr="00364A52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4F3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полагает возможным рассмотреть дело в его отсутствие.</w:t>
      </w:r>
      <w:r w:rsidR="00E53BF9">
        <w:rPr>
          <w:rFonts w:eastAsia="MS Mincho"/>
          <w:sz w:val="28"/>
          <w:szCs w:val="28"/>
        </w:rPr>
        <w:tab/>
      </w:r>
      <w:r w:rsidR="00E53BF9">
        <w:rPr>
          <w:rFonts w:eastAsia="MS Mincho"/>
          <w:sz w:val="28"/>
          <w:szCs w:val="28"/>
        </w:rPr>
        <w:tab/>
      </w: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4B55C7">
        <w:rPr>
          <w:rFonts w:eastAsia="Calibri"/>
          <w:sz w:val="28"/>
          <w:szCs w:val="28"/>
          <w:lang w:eastAsia="en-US"/>
        </w:rPr>
        <w:t>сроков представления расчета по страховым взносам в налоговый орган по месту учета.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 (п. 1 ст. 419 НК РФ).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Пунктом 2 статьи 423 Налогового кодекса Российской Федерации отчетными периодами признаются первый квартал, полугодие, девять месяцев календарного года. 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Согласно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Таким образом, с учетом положений п. 7 ст. 6.1 Налогового кодекса Российской Федерации расчет по страховым взносам за </w:t>
      </w:r>
      <w:r w:rsidR="00E47A6F">
        <w:rPr>
          <w:rFonts w:eastAsia="Calibri"/>
          <w:sz w:val="28"/>
          <w:szCs w:val="28"/>
          <w:lang w:eastAsia="en-US"/>
        </w:rPr>
        <w:t>12</w:t>
      </w:r>
      <w:r w:rsidR="00E53BF9">
        <w:rPr>
          <w:rFonts w:eastAsia="Calibri"/>
          <w:sz w:val="28"/>
          <w:szCs w:val="28"/>
          <w:lang w:eastAsia="en-US"/>
        </w:rPr>
        <w:t xml:space="preserve"> месяцев</w:t>
      </w:r>
      <w:r w:rsidRPr="004B55C7">
        <w:rPr>
          <w:rFonts w:eastAsia="Calibri"/>
          <w:sz w:val="28"/>
          <w:szCs w:val="28"/>
          <w:lang w:eastAsia="en-US"/>
        </w:rPr>
        <w:t xml:space="preserve"> 202</w:t>
      </w:r>
      <w:r w:rsidR="00E365B4">
        <w:rPr>
          <w:rFonts w:eastAsia="Calibri"/>
          <w:sz w:val="28"/>
          <w:szCs w:val="28"/>
          <w:lang w:eastAsia="en-US"/>
        </w:rPr>
        <w:t>3</w:t>
      </w:r>
      <w:r w:rsidRPr="004B55C7">
        <w:rPr>
          <w:rFonts w:eastAsia="Calibri"/>
          <w:sz w:val="28"/>
          <w:szCs w:val="28"/>
          <w:lang w:eastAsia="en-US"/>
        </w:rPr>
        <w:t xml:space="preserve"> года следовало представить не позднее </w:t>
      </w:r>
      <w:r w:rsidR="00500131">
        <w:rPr>
          <w:rFonts w:eastAsia="Calibri"/>
          <w:sz w:val="28"/>
          <w:szCs w:val="28"/>
          <w:lang w:eastAsia="en-US"/>
        </w:rPr>
        <w:t>---</w:t>
      </w:r>
      <w:r w:rsidRPr="004B55C7">
        <w:rPr>
          <w:rFonts w:eastAsia="Calibri"/>
          <w:sz w:val="28"/>
          <w:szCs w:val="28"/>
          <w:lang w:eastAsia="en-US"/>
        </w:rPr>
        <w:t xml:space="preserve">. 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должностного лица – </w:t>
      </w:r>
      <w:r w:rsidRPr="00C874F3" w:rsidR="00C874F3">
        <w:rPr>
          <w:rFonts w:eastAsia="Calibri"/>
          <w:sz w:val="28"/>
          <w:szCs w:val="28"/>
          <w:lang w:eastAsia="en-US"/>
        </w:rPr>
        <w:t>директора Автономной некоммерческой организации Центр социально-культурного развития «Югорская эра» Завадской Л</w:t>
      </w:r>
      <w:r w:rsidR="00C874F3">
        <w:rPr>
          <w:rFonts w:eastAsia="Calibri"/>
          <w:sz w:val="28"/>
          <w:szCs w:val="28"/>
          <w:lang w:eastAsia="en-US"/>
        </w:rPr>
        <w:t>.</w:t>
      </w:r>
      <w:r w:rsidRPr="00C874F3" w:rsidR="00C874F3">
        <w:rPr>
          <w:rFonts w:eastAsia="Calibri"/>
          <w:sz w:val="28"/>
          <w:szCs w:val="28"/>
          <w:lang w:eastAsia="en-US"/>
        </w:rPr>
        <w:t>Н</w:t>
      </w:r>
      <w:r w:rsidR="00C874F3">
        <w:rPr>
          <w:rFonts w:eastAsia="Calibri"/>
          <w:sz w:val="28"/>
          <w:szCs w:val="28"/>
          <w:lang w:eastAsia="en-US"/>
        </w:rPr>
        <w:t>.</w:t>
      </w:r>
      <w:r w:rsidRPr="003712CF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>- протоколом об административном правонарушении №</w:t>
      </w:r>
      <w:r>
        <w:rPr>
          <w:rFonts w:eastAsia="Calibri"/>
          <w:sz w:val="28"/>
          <w:szCs w:val="28"/>
          <w:lang w:eastAsia="en-US"/>
        </w:rPr>
        <w:t> </w:t>
      </w:r>
      <w:r w:rsidR="00500131">
        <w:rPr>
          <w:rFonts w:eastAsia="Calibri"/>
          <w:sz w:val="28"/>
          <w:szCs w:val="28"/>
          <w:lang w:eastAsia="en-US"/>
        </w:rPr>
        <w:t>---</w:t>
      </w:r>
      <w:r w:rsidRPr="003712CF">
        <w:rPr>
          <w:rFonts w:eastAsia="Calibri"/>
          <w:sz w:val="28"/>
          <w:szCs w:val="28"/>
          <w:lang w:eastAsia="en-US"/>
        </w:rPr>
        <w:t xml:space="preserve"> от </w:t>
      </w:r>
      <w:r w:rsidR="00500131">
        <w:rPr>
          <w:rFonts w:eastAsia="Calibri"/>
          <w:sz w:val="28"/>
          <w:szCs w:val="28"/>
          <w:lang w:eastAsia="en-US"/>
        </w:rPr>
        <w:t>---</w:t>
      </w:r>
      <w:r w:rsidRPr="003712CF">
        <w:rPr>
          <w:rFonts w:eastAsia="Calibri"/>
          <w:sz w:val="28"/>
          <w:szCs w:val="28"/>
          <w:lang w:eastAsia="en-US"/>
        </w:rPr>
        <w:t>, составленным в соответствии с требованиями ст. 28.2 Кодекса Российской Федерации об административных правонарушениях, в котором указаны обстоятельства и событие административного правонарушения;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- 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копией </w:t>
      </w:r>
      <w:r w:rsidR="00C874F3">
        <w:rPr>
          <w:rFonts w:eastAsia="Calibri"/>
          <w:sz w:val="28"/>
          <w:szCs w:val="28"/>
          <w:lang w:eastAsia="en-US"/>
        </w:rPr>
        <w:t>квитанции о приеме налоговой декларации (расчета), бухгалтерской (финансовой) отчетности в электронном виде</w:t>
      </w:r>
      <w:r w:rsidR="00E53BF9">
        <w:rPr>
          <w:rFonts w:eastAsia="Calibri"/>
          <w:sz w:val="28"/>
          <w:szCs w:val="28"/>
          <w:lang w:eastAsia="en-US"/>
        </w:rPr>
        <w:t>, из которо</w:t>
      </w:r>
      <w:r w:rsidR="00C874F3">
        <w:rPr>
          <w:rFonts w:eastAsia="Calibri"/>
          <w:sz w:val="28"/>
          <w:szCs w:val="28"/>
          <w:lang w:eastAsia="en-US"/>
        </w:rPr>
        <w:t>й</w:t>
      </w:r>
      <w:r w:rsidR="00E53BF9">
        <w:rPr>
          <w:rFonts w:eastAsia="Calibri"/>
          <w:sz w:val="28"/>
          <w:szCs w:val="28"/>
          <w:lang w:eastAsia="en-US"/>
        </w:rPr>
        <w:t xml:space="preserve"> следует, что расчет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представлен </w:t>
      </w:r>
      <w:r w:rsidR="00E365B4">
        <w:rPr>
          <w:rFonts w:eastAsia="Calibri"/>
          <w:sz w:val="28"/>
          <w:szCs w:val="28"/>
          <w:lang w:eastAsia="en-US"/>
        </w:rPr>
        <w:t>Обществом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в налоговый орган </w:t>
      </w:r>
      <w:r w:rsidR="00500131">
        <w:rPr>
          <w:rFonts w:eastAsia="Calibri"/>
          <w:sz w:val="28"/>
          <w:szCs w:val="28"/>
          <w:lang w:eastAsia="en-US"/>
        </w:rPr>
        <w:t>---</w:t>
      </w:r>
      <w:r w:rsidRPr="00E365B4" w:rsidR="00E365B4">
        <w:rPr>
          <w:rFonts w:eastAsia="Calibri"/>
          <w:sz w:val="28"/>
          <w:szCs w:val="28"/>
          <w:lang w:eastAsia="en-US"/>
        </w:rPr>
        <w:t>, то есть за пределами установленного законом срока</w:t>
      </w:r>
      <w:r w:rsidRPr="003712CF">
        <w:rPr>
          <w:rFonts w:eastAsia="Calibri"/>
          <w:sz w:val="28"/>
          <w:szCs w:val="28"/>
          <w:lang w:eastAsia="en-US"/>
        </w:rPr>
        <w:t>;</w:t>
      </w:r>
    </w:p>
    <w:p w:rsid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- выпиской из Единого государственного реестра юридических лиц, согласно которой лицом, имеющим право действовать от имени юридического лица </w:t>
      </w:r>
      <w:r w:rsidRPr="00C874F3" w:rsidR="00C874F3">
        <w:rPr>
          <w:rFonts w:eastAsia="Calibri"/>
          <w:sz w:val="28"/>
          <w:szCs w:val="28"/>
          <w:lang w:eastAsia="en-US"/>
        </w:rPr>
        <w:t xml:space="preserve">Автономной некоммерческой организации Центр социально-культурного развития «Югорская эра» </w:t>
      </w:r>
      <w:r w:rsidR="00C874F3">
        <w:rPr>
          <w:rFonts w:eastAsia="Calibri"/>
          <w:sz w:val="28"/>
          <w:szCs w:val="28"/>
          <w:lang w:eastAsia="en-US"/>
        </w:rPr>
        <w:t xml:space="preserve">является директор </w:t>
      </w:r>
      <w:r w:rsidRPr="00C874F3" w:rsidR="00C874F3">
        <w:rPr>
          <w:rFonts w:eastAsia="Calibri"/>
          <w:sz w:val="28"/>
          <w:szCs w:val="28"/>
          <w:lang w:eastAsia="en-US"/>
        </w:rPr>
        <w:t>Завадск</w:t>
      </w:r>
      <w:r w:rsidR="00C874F3">
        <w:rPr>
          <w:rFonts w:eastAsia="Calibri"/>
          <w:sz w:val="28"/>
          <w:szCs w:val="28"/>
          <w:lang w:eastAsia="en-US"/>
        </w:rPr>
        <w:t>ая</w:t>
      </w:r>
      <w:r w:rsidRPr="00C874F3" w:rsidR="00C874F3">
        <w:rPr>
          <w:rFonts w:eastAsia="Calibri"/>
          <w:sz w:val="28"/>
          <w:szCs w:val="28"/>
          <w:lang w:eastAsia="en-US"/>
        </w:rPr>
        <w:t xml:space="preserve"> Л</w:t>
      </w:r>
      <w:r w:rsidR="00C874F3">
        <w:rPr>
          <w:rFonts w:eastAsia="Calibri"/>
          <w:sz w:val="28"/>
          <w:szCs w:val="28"/>
          <w:lang w:eastAsia="en-US"/>
        </w:rPr>
        <w:t>.</w:t>
      </w:r>
      <w:r w:rsidRPr="00C874F3" w:rsidR="00C874F3">
        <w:rPr>
          <w:rFonts w:eastAsia="Calibri"/>
          <w:sz w:val="28"/>
          <w:szCs w:val="28"/>
          <w:lang w:eastAsia="en-US"/>
        </w:rPr>
        <w:t>Н</w:t>
      </w:r>
      <w:r w:rsidR="00C874F3">
        <w:rPr>
          <w:rFonts w:eastAsia="Calibri"/>
          <w:sz w:val="28"/>
          <w:szCs w:val="28"/>
          <w:lang w:eastAsia="en-US"/>
        </w:rPr>
        <w:t>.</w:t>
      </w:r>
    </w:p>
    <w:p w:rsidR="00364A52" w:rsidRPr="00364A52" w:rsidP="003712CF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15A38" w:rsidRPr="00253F25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C874F3" w:rsidR="00C874F3">
        <w:rPr>
          <w:sz w:val="28"/>
          <w:szCs w:val="28"/>
          <w:lang w:eastAsia="ar-SA"/>
        </w:rPr>
        <w:t>директора Автономной некоммерческой организации Центр социально-культурного развития «Югорская эра» Завадской Л</w:t>
      </w:r>
      <w:r w:rsidR="00C874F3">
        <w:rPr>
          <w:sz w:val="28"/>
          <w:szCs w:val="28"/>
          <w:lang w:eastAsia="ar-SA"/>
        </w:rPr>
        <w:t>.</w:t>
      </w:r>
      <w:r w:rsidRPr="00C874F3" w:rsidR="00C874F3">
        <w:rPr>
          <w:sz w:val="28"/>
          <w:szCs w:val="28"/>
          <w:lang w:eastAsia="ar-SA"/>
        </w:rPr>
        <w:t>Н</w:t>
      </w:r>
      <w:r w:rsidR="00C874F3">
        <w:rPr>
          <w:sz w:val="28"/>
          <w:szCs w:val="28"/>
          <w:lang w:eastAsia="ar-SA"/>
        </w:rPr>
        <w:t>.</w:t>
      </w:r>
      <w:r w:rsidRPr="00BC662F">
        <w:rPr>
          <w:sz w:val="28"/>
          <w:szCs w:val="28"/>
          <w:lang w:eastAsia="ar-SA"/>
        </w:rPr>
        <w:t xml:space="preserve"> </w:t>
      </w:r>
      <w:r w:rsidRPr="00253F25">
        <w:rPr>
          <w:sz w:val="28"/>
          <w:szCs w:val="28"/>
          <w:lang w:eastAsia="ar-SA"/>
        </w:rPr>
        <w:t>установленной и квалифицирует е</w:t>
      </w:r>
      <w:r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действия по ст. 15.5 Кодекса Российской Федерации об административных правонарушениях – </w:t>
      </w:r>
      <w:r w:rsidRPr="003678C9" w:rsidR="003678C9">
        <w:rPr>
          <w:sz w:val="28"/>
          <w:szCs w:val="28"/>
          <w:lang w:eastAsia="ar-SA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253F25">
        <w:rPr>
          <w:sz w:val="28"/>
          <w:szCs w:val="28"/>
          <w:lang w:eastAsia="ar-SA"/>
        </w:rPr>
        <w:t>.</w:t>
      </w:r>
    </w:p>
    <w:p w:rsidR="00415A38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15A38" w:rsidRPr="00253F25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C874F3">
        <w:rPr>
          <w:sz w:val="28"/>
          <w:szCs w:val="28"/>
          <w:lang w:eastAsia="ar-SA"/>
        </w:rPr>
        <w:t>Завадской Л.Н</w:t>
      </w:r>
      <w:r w:rsidR="00176E7D">
        <w:rPr>
          <w:sz w:val="28"/>
          <w:szCs w:val="28"/>
          <w:lang w:eastAsia="ar-SA"/>
        </w:rPr>
        <w:t>.</w:t>
      </w:r>
      <w:r w:rsidRPr="00253F25">
        <w:rPr>
          <w:sz w:val="28"/>
          <w:szCs w:val="28"/>
          <w:lang w:eastAsia="ar-SA"/>
        </w:rPr>
        <w:t>, е</w:t>
      </w:r>
      <w:r w:rsidR="004C43AA">
        <w:rPr>
          <w:sz w:val="28"/>
          <w:szCs w:val="28"/>
          <w:lang w:eastAsia="ar-SA"/>
        </w:rPr>
        <w:t>е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415A38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415A38" w:rsidRPr="00C325C0" w:rsidP="00415A38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P="00415A38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C874F3" w:rsidR="00C874F3">
        <w:rPr>
          <w:rFonts w:eastAsia="MS Mincho"/>
          <w:sz w:val="28"/>
          <w:szCs w:val="28"/>
        </w:rPr>
        <w:t>директора Автономной некоммерческой организации Центр социально-культурного развития «Югорская эра» Завадск</w:t>
      </w:r>
      <w:r w:rsidR="00C874F3">
        <w:rPr>
          <w:rFonts w:eastAsia="MS Mincho"/>
          <w:sz w:val="28"/>
          <w:szCs w:val="28"/>
        </w:rPr>
        <w:t>ую</w:t>
      </w:r>
      <w:r w:rsidRPr="00C874F3" w:rsidR="00C874F3">
        <w:rPr>
          <w:rFonts w:eastAsia="MS Mincho"/>
          <w:sz w:val="28"/>
          <w:szCs w:val="28"/>
        </w:rPr>
        <w:t xml:space="preserve"> Людмил</w:t>
      </w:r>
      <w:r w:rsidR="00C874F3">
        <w:rPr>
          <w:rFonts w:eastAsia="MS Mincho"/>
          <w:sz w:val="28"/>
          <w:szCs w:val="28"/>
        </w:rPr>
        <w:t>у</w:t>
      </w:r>
      <w:r w:rsidRPr="00C874F3" w:rsidR="00C874F3">
        <w:rPr>
          <w:rFonts w:eastAsia="MS Mincho"/>
          <w:sz w:val="28"/>
          <w:szCs w:val="28"/>
        </w:rPr>
        <w:t xml:space="preserve"> Николаевн</w:t>
      </w:r>
      <w:r w:rsidR="00C874F3">
        <w:rPr>
          <w:rFonts w:eastAsia="MS Mincho"/>
          <w:sz w:val="28"/>
          <w:szCs w:val="28"/>
        </w:rPr>
        <w:t>у</w:t>
      </w:r>
      <w:r w:rsidRPr="00C874F3" w:rsidR="00C874F3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 w:rsidR="004C43AA">
        <w:rPr>
          <w:rFonts w:eastAsia="MS Mincho"/>
          <w:sz w:val="28"/>
          <w:szCs w:val="28"/>
        </w:rPr>
        <w:t>ой</w:t>
      </w:r>
      <w:r w:rsidRPr="0031084A">
        <w:rPr>
          <w:rFonts w:eastAsia="MS Mincho"/>
          <w:sz w:val="28"/>
          <w:szCs w:val="28"/>
        </w:rPr>
        <w:t xml:space="preserve">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</w:t>
      </w:r>
      <w:r w:rsidRPr="00BC662F">
        <w:rPr>
          <w:rFonts w:eastAsia="MS Mincho"/>
          <w:sz w:val="28"/>
          <w:szCs w:val="28"/>
        </w:rPr>
        <w:t xml:space="preserve">Российской Федерации об административных правонарушениях и назначить наказание в виде предупреждения. 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346A1A">
        <w:rPr>
          <w:rFonts w:eastAsia="MS Mincho"/>
          <w:sz w:val="28"/>
          <w:szCs w:val="28"/>
        </w:rPr>
        <w:t>дней</w:t>
      </w:r>
      <w:r w:rsidRPr="0031084A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31084A">
        <w:rPr>
          <w:rFonts w:eastAsia="MS Mincho"/>
          <w:sz w:val="28"/>
          <w:szCs w:val="28"/>
        </w:rPr>
        <w:t>Пыть-Яхский</w:t>
      </w:r>
      <w:r w:rsidRPr="0031084A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RPr="0031084A" w:rsidP="00415A38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 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3678C9">
        <w:rPr>
          <w:rFonts w:eastAsia="MS Mincho"/>
          <w:sz w:val="28"/>
          <w:szCs w:val="28"/>
        </w:rPr>
        <w:t xml:space="preserve">       </w:t>
      </w:r>
      <w:r w:rsidRPr="0031084A">
        <w:rPr>
          <w:rFonts w:eastAsia="MS Mincho"/>
          <w:sz w:val="28"/>
          <w:szCs w:val="28"/>
        </w:rPr>
        <w:t xml:space="preserve">      </w:t>
      </w:r>
      <w:r>
        <w:rPr>
          <w:rFonts w:eastAsia="MS Mincho"/>
          <w:sz w:val="28"/>
          <w:szCs w:val="28"/>
        </w:rPr>
        <w:t xml:space="preserve">   </w:t>
      </w:r>
      <w:r w:rsidRPr="0031084A">
        <w:rPr>
          <w:rFonts w:eastAsia="MS Mincho"/>
          <w:sz w:val="28"/>
          <w:szCs w:val="28"/>
        </w:rPr>
        <w:t>Е.И. Костарева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RPr="00441E3D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p w:rsidR="00B10F1C" w:rsidRPr="00B10F1C" w:rsidP="00415A38">
      <w:pPr>
        <w:ind w:firstLine="709"/>
        <w:jc w:val="both"/>
        <w:rPr>
          <w:rFonts w:eastAsia="MS Mincho"/>
          <w:sz w:val="28"/>
          <w:szCs w:val="28"/>
        </w:rPr>
      </w:pPr>
    </w:p>
    <w:sectPr w:rsidSect="003678C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00131">
      <w:rPr>
        <w:noProof/>
      </w:rPr>
      <w:t>4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42463"/>
    <w:rsid w:val="00150686"/>
    <w:rsid w:val="00157A47"/>
    <w:rsid w:val="001660D0"/>
    <w:rsid w:val="001733C2"/>
    <w:rsid w:val="00176E7D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15AA"/>
    <w:rsid w:val="002C4D04"/>
    <w:rsid w:val="002E583B"/>
    <w:rsid w:val="002F13BF"/>
    <w:rsid w:val="00300355"/>
    <w:rsid w:val="00300A29"/>
    <w:rsid w:val="0031084A"/>
    <w:rsid w:val="003127CE"/>
    <w:rsid w:val="0031650C"/>
    <w:rsid w:val="00317ABC"/>
    <w:rsid w:val="003210A3"/>
    <w:rsid w:val="00327905"/>
    <w:rsid w:val="003456E1"/>
    <w:rsid w:val="00346A1A"/>
    <w:rsid w:val="00355EB1"/>
    <w:rsid w:val="00361971"/>
    <w:rsid w:val="00362093"/>
    <w:rsid w:val="00364A03"/>
    <w:rsid w:val="00364A52"/>
    <w:rsid w:val="003678C9"/>
    <w:rsid w:val="003712CF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5A38"/>
    <w:rsid w:val="00416301"/>
    <w:rsid w:val="00420DA5"/>
    <w:rsid w:val="004342D5"/>
    <w:rsid w:val="00440ECD"/>
    <w:rsid w:val="00441E3D"/>
    <w:rsid w:val="00443CC5"/>
    <w:rsid w:val="00452E60"/>
    <w:rsid w:val="00455B96"/>
    <w:rsid w:val="00456C93"/>
    <w:rsid w:val="00460362"/>
    <w:rsid w:val="004617DF"/>
    <w:rsid w:val="00470ED3"/>
    <w:rsid w:val="00471455"/>
    <w:rsid w:val="00477FE4"/>
    <w:rsid w:val="0048684F"/>
    <w:rsid w:val="00497E56"/>
    <w:rsid w:val="004A07DB"/>
    <w:rsid w:val="004B1928"/>
    <w:rsid w:val="004B55C7"/>
    <w:rsid w:val="004C0531"/>
    <w:rsid w:val="004C1C29"/>
    <w:rsid w:val="004C43AA"/>
    <w:rsid w:val="004D18CE"/>
    <w:rsid w:val="004D26D5"/>
    <w:rsid w:val="004D4F55"/>
    <w:rsid w:val="004E5A3B"/>
    <w:rsid w:val="004E5C85"/>
    <w:rsid w:val="004F2B73"/>
    <w:rsid w:val="00500131"/>
    <w:rsid w:val="00501166"/>
    <w:rsid w:val="005056E4"/>
    <w:rsid w:val="005076BC"/>
    <w:rsid w:val="00507F77"/>
    <w:rsid w:val="00523E91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1991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54E37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5ACE"/>
    <w:rsid w:val="007B29E7"/>
    <w:rsid w:val="007C1CBA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291C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962E0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12220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6325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15D51"/>
    <w:rsid w:val="00C2100F"/>
    <w:rsid w:val="00C322FC"/>
    <w:rsid w:val="00C325C0"/>
    <w:rsid w:val="00C52BA1"/>
    <w:rsid w:val="00C539A3"/>
    <w:rsid w:val="00C662D1"/>
    <w:rsid w:val="00C708B9"/>
    <w:rsid w:val="00C81F7B"/>
    <w:rsid w:val="00C874F3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2439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2EEC"/>
    <w:rsid w:val="00E2674B"/>
    <w:rsid w:val="00E2744C"/>
    <w:rsid w:val="00E335CC"/>
    <w:rsid w:val="00E365B4"/>
    <w:rsid w:val="00E47A6F"/>
    <w:rsid w:val="00E53BF9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2652D"/>
    <w:rsid w:val="00F305B4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42A55C-354C-47FA-B8BE-A66468CF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